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388BC" w14:textId="07730F38" w:rsidR="00411211" w:rsidRPr="00CB7361" w:rsidRDefault="00A169EC" w:rsidP="00411211">
      <w:pPr>
        <w:jc w:val="center"/>
        <w:rPr>
          <w:sz w:val="28"/>
          <w:szCs w:val="28"/>
        </w:rPr>
      </w:pPr>
      <w:r w:rsidRPr="00CB7361">
        <w:rPr>
          <w:sz w:val="28"/>
          <w:szCs w:val="28"/>
        </w:rPr>
        <w:t>Министерство образования и науки Республики Дагестан</w:t>
      </w:r>
    </w:p>
    <w:p w14:paraId="45015C74" w14:textId="77777777" w:rsidR="00411211" w:rsidRPr="00CB7361" w:rsidRDefault="00411211" w:rsidP="00411211">
      <w:pPr>
        <w:jc w:val="center"/>
        <w:rPr>
          <w:sz w:val="28"/>
          <w:szCs w:val="28"/>
        </w:rPr>
      </w:pPr>
    </w:p>
    <w:p w14:paraId="6044A4E8" w14:textId="01973DBE" w:rsidR="00411211" w:rsidRPr="00CB7361" w:rsidRDefault="00411211" w:rsidP="00411211">
      <w:pPr>
        <w:jc w:val="center"/>
        <w:rPr>
          <w:sz w:val="28"/>
          <w:szCs w:val="28"/>
        </w:rPr>
      </w:pPr>
      <w:r w:rsidRPr="00CB7361">
        <w:rPr>
          <w:sz w:val="28"/>
          <w:szCs w:val="28"/>
        </w:rPr>
        <w:t>Кон</w:t>
      </w:r>
      <w:r w:rsidR="00A15F7F" w:rsidRPr="00CB7361">
        <w:rPr>
          <w:sz w:val="28"/>
          <w:szCs w:val="28"/>
        </w:rPr>
        <w:t>курс «</w:t>
      </w:r>
      <w:r w:rsidR="00AE3892" w:rsidRPr="00CB7361">
        <w:rPr>
          <w:sz w:val="28"/>
          <w:szCs w:val="28"/>
        </w:rPr>
        <w:t>Федеральный отбор предложений, направленных на снижение бюрократической нагрузки в системе образования</w:t>
      </w:r>
      <w:r w:rsidR="00A15F7F" w:rsidRPr="00CB7361">
        <w:rPr>
          <w:sz w:val="28"/>
          <w:szCs w:val="28"/>
        </w:rPr>
        <w:t>»</w:t>
      </w:r>
    </w:p>
    <w:p w14:paraId="44773F28" w14:textId="77777777" w:rsidR="00411211" w:rsidRPr="00CB7361" w:rsidRDefault="00411211" w:rsidP="00411211">
      <w:pPr>
        <w:jc w:val="center"/>
        <w:rPr>
          <w:sz w:val="28"/>
          <w:szCs w:val="28"/>
        </w:rPr>
      </w:pPr>
    </w:p>
    <w:p w14:paraId="2DBECA6F" w14:textId="11BD42D7" w:rsidR="00411211" w:rsidRPr="00CB7361" w:rsidRDefault="00AE3892" w:rsidP="00411211">
      <w:pPr>
        <w:jc w:val="center"/>
        <w:rPr>
          <w:sz w:val="28"/>
          <w:szCs w:val="28"/>
        </w:rPr>
      </w:pPr>
      <w:r w:rsidRPr="00CB7361">
        <w:rPr>
          <w:sz w:val="28"/>
          <w:szCs w:val="28"/>
        </w:rPr>
        <w:t>ГБУ ДПО РД «Дагестанский институт развития образования»</w:t>
      </w:r>
    </w:p>
    <w:p w14:paraId="0B68C331" w14:textId="77777777" w:rsidR="00411211" w:rsidRPr="00CB7361" w:rsidRDefault="00411211" w:rsidP="00411211">
      <w:pPr>
        <w:jc w:val="center"/>
        <w:rPr>
          <w:sz w:val="28"/>
          <w:szCs w:val="28"/>
        </w:rPr>
      </w:pPr>
    </w:p>
    <w:p w14:paraId="4D14F17D" w14:textId="77777777" w:rsidR="00411211" w:rsidRPr="00CB7361" w:rsidRDefault="00411211" w:rsidP="00411211">
      <w:pPr>
        <w:jc w:val="center"/>
        <w:rPr>
          <w:sz w:val="28"/>
          <w:szCs w:val="28"/>
        </w:rPr>
      </w:pPr>
    </w:p>
    <w:p w14:paraId="37811536" w14:textId="77777777" w:rsidR="00411211" w:rsidRPr="00CB7361" w:rsidRDefault="00411211" w:rsidP="00411211">
      <w:pPr>
        <w:jc w:val="center"/>
        <w:rPr>
          <w:sz w:val="28"/>
          <w:szCs w:val="28"/>
        </w:rPr>
      </w:pPr>
    </w:p>
    <w:p w14:paraId="6E17996C" w14:textId="77777777" w:rsidR="00411211" w:rsidRPr="00CB7361" w:rsidRDefault="00411211" w:rsidP="00411211">
      <w:pPr>
        <w:jc w:val="center"/>
        <w:rPr>
          <w:sz w:val="28"/>
          <w:szCs w:val="28"/>
        </w:rPr>
      </w:pPr>
    </w:p>
    <w:p w14:paraId="1A65B827" w14:textId="77777777" w:rsidR="00411211" w:rsidRPr="00CB7361" w:rsidRDefault="00411211" w:rsidP="00411211">
      <w:pPr>
        <w:jc w:val="center"/>
        <w:rPr>
          <w:sz w:val="28"/>
          <w:szCs w:val="28"/>
        </w:rPr>
      </w:pPr>
    </w:p>
    <w:p w14:paraId="4B5663A5" w14:textId="1389C01E" w:rsidR="00411211" w:rsidRPr="00CB7361" w:rsidRDefault="00BE4E00" w:rsidP="00411211">
      <w:pPr>
        <w:jc w:val="center"/>
        <w:rPr>
          <w:sz w:val="28"/>
          <w:szCs w:val="28"/>
        </w:rPr>
      </w:pPr>
      <w:r w:rsidRPr="00CB7361">
        <w:rPr>
          <w:sz w:val="32"/>
          <w:szCs w:val="32"/>
        </w:rPr>
        <w:t>Номинация: 4.2.4. Региональные нормативные акты</w:t>
      </w:r>
    </w:p>
    <w:p w14:paraId="4C39829D" w14:textId="77777777" w:rsidR="00411211" w:rsidRPr="00CB7361" w:rsidRDefault="00411211" w:rsidP="00411211">
      <w:pPr>
        <w:jc w:val="center"/>
        <w:rPr>
          <w:sz w:val="28"/>
          <w:szCs w:val="28"/>
        </w:rPr>
      </w:pPr>
    </w:p>
    <w:p w14:paraId="29B515D3" w14:textId="7317B5B1" w:rsidR="00411211" w:rsidRPr="00BE4E00" w:rsidRDefault="00BE4E00" w:rsidP="00411211">
      <w:pPr>
        <w:jc w:val="center"/>
        <w:rPr>
          <w:sz w:val="40"/>
          <w:szCs w:val="40"/>
        </w:rPr>
      </w:pPr>
      <w:r w:rsidRPr="00BE4E00">
        <w:rPr>
          <w:sz w:val="32"/>
          <w:szCs w:val="32"/>
        </w:rPr>
        <w:t>АДМИНИСТРАТИВНЫЙ РЕГЛАМЕНТ ПРЕДОСТАВЛЕНИЯ ГОСУДАРСТВЕННОЙ УСЛУГИ "АТТЕСТАЦИЯ ПЕДАГОГИЧЕСКИХ РАБОТНИКОВ ОРГАНИЗАЦИЙ, ОСУЩЕСТВЛЯЮЩИХ ОБРАЗОВАТЕЛЬНУЮ ДЕЯТЕЛЬНОСТЬ И НАХОДЯЩИХСЯ В ВЕДЕНИИ РЕСПУБЛИКИ ДАГЕСТАН, ПЕДАГОГИЧЕСКИХ РАБОТНИКОВ МУНИЦИПАЛЬНЫХ И ЧАСТНЫХ ОРГАНИЗАЦИЙ, ОСУЩЕСТВЛЯЮЩИХ ОБРАЗОВАТЕЛЬНУЮ ДЕЯТЕЛЬНОСТЬ</w:t>
      </w:r>
    </w:p>
    <w:p w14:paraId="23130B68" w14:textId="77777777" w:rsidR="006B0F2E" w:rsidRPr="00CB7361" w:rsidRDefault="006B0F2E" w:rsidP="00411211">
      <w:pPr>
        <w:jc w:val="center"/>
        <w:rPr>
          <w:sz w:val="44"/>
          <w:szCs w:val="44"/>
        </w:rPr>
      </w:pPr>
    </w:p>
    <w:p w14:paraId="2CA960C3" w14:textId="77777777" w:rsidR="006B0F2E" w:rsidRPr="00CB7361" w:rsidRDefault="006B0F2E" w:rsidP="00411211">
      <w:pPr>
        <w:jc w:val="center"/>
        <w:rPr>
          <w:sz w:val="44"/>
          <w:szCs w:val="44"/>
        </w:rPr>
      </w:pPr>
    </w:p>
    <w:p w14:paraId="01023773" w14:textId="77777777" w:rsidR="00AE3892" w:rsidRPr="00CB7361" w:rsidRDefault="00AE3892" w:rsidP="006B0F2E">
      <w:pPr>
        <w:jc w:val="center"/>
        <w:rPr>
          <w:sz w:val="28"/>
          <w:szCs w:val="28"/>
        </w:rPr>
      </w:pPr>
    </w:p>
    <w:p w14:paraId="5AEB66C1" w14:textId="77777777" w:rsidR="00AE3892" w:rsidRPr="00CB7361" w:rsidRDefault="00AE3892" w:rsidP="006B0F2E">
      <w:pPr>
        <w:jc w:val="center"/>
        <w:rPr>
          <w:sz w:val="28"/>
          <w:szCs w:val="28"/>
        </w:rPr>
      </w:pPr>
    </w:p>
    <w:p w14:paraId="746C616C" w14:textId="77777777" w:rsidR="00AE3892" w:rsidRPr="00CB7361" w:rsidRDefault="00AE3892" w:rsidP="006B0F2E">
      <w:pPr>
        <w:jc w:val="center"/>
        <w:rPr>
          <w:sz w:val="28"/>
          <w:szCs w:val="28"/>
        </w:rPr>
      </w:pPr>
    </w:p>
    <w:p w14:paraId="12281BE3" w14:textId="77777777" w:rsidR="00AE3892" w:rsidRPr="00CB7361" w:rsidRDefault="00AE3892" w:rsidP="006B0F2E">
      <w:pPr>
        <w:jc w:val="center"/>
        <w:rPr>
          <w:sz w:val="28"/>
          <w:szCs w:val="28"/>
        </w:rPr>
      </w:pPr>
    </w:p>
    <w:p w14:paraId="6F0A02D6" w14:textId="77777777" w:rsidR="00AE3892" w:rsidRPr="00CB7361" w:rsidRDefault="00AE3892" w:rsidP="006B0F2E">
      <w:pPr>
        <w:jc w:val="center"/>
        <w:rPr>
          <w:sz w:val="28"/>
          <w:szCs w:val="28"/>
        </w:rPr>
      </w:pPr>
    </w:p>
    <w:p w14:paraId="74202768" w14:textId="77777777" w:rsidR="00AE3892" w:rsidRPr="00CB7361" w:rsidRDefault="00AE3892" w:rsidP="006B0F2E">
      <w:pPr>
        <w:jc w:val="center"/>
        <w:rPr>
          <w:sz w:val="28"/>
          <w:szCs w:val="28"/>
        </w:rPr>
      </w:pPr>
    </w:p>
    <w:p w14:paraId="3BD90FBF" w14:textId="77777777" w:rsidR="00AE3892" w:rsidRPr="00CB7361" w:rsidRDefault="00AE3892" w:rsidP="006B0F2E">
      <w:pPr>
        <w:jc w:val="center"/>
        <w:rPr>
          <w:sz w:val="28"/>
          <w:szCs w:val="28"/>
        </w:rPr>
      </w:pPr>
    </w:p>
    <w:p w14:paraId="102078CC" w14:textId="77777777" w:rsidR="00AE3892" w:rsidRPr="00CB7361" w:rsidRDefault="00AE3892" w:rsidP="006B0F2E">
      <w:pPr>
        <w:jc w:val="center"/>
        <w:rPr>
          <w:sz w:val="28"/>
          <w:szCs w:val="28"/>
        </w:rPr>
      </w:pPr>
    </w:p>
    <w:p w14:paraId="10749210" w14:textId="77777777" w:rsidR="00AE3892" w:rsidRPr="00CB7361" w:rsidRDefault="00AE3892" w:rsidP="006B0F2E">
      <w:pPr>
        <w:jc w:val="center"/>
        <w:rPr>
          <w:sz w:val="28"/>
          <w:szCs w:val="28"/>
        </w:rPr>
      </w:pPr>
    </w:p>
    <w:p w14:paraId="18F64466" w14:textId="77777777" w:rsidR="00AE3892" w:rsidRPr="00CB7361" w:rsidRDefault="00AE3892" w:rsidP="006B0F2E">
      <w:pPr>
        <w:jc w:val="center"/>
        <w:rPr>
          <w:sz w:val="28"/>
          <w:szCs w:val="28"/>
        </w:rPr>
      </w:pPr>
    </w:p>
    <w:p w14:paraId="43BB86A0" w14:textId="77777777" w:rsidR="00AE3892" w:rsidRPr="00CB7361" w:rsidRDefault="00AE3892" w:rsidP="006B0F2E">
      <w:pPr>
        <w:jc w:val="center"/>
        <w:rPr>
          <w:sz w:val="28"/>
          <w:szCs w:val="28"/>
        </w:rPr>
      </w:pPr>
    </w:p>
    <w:p w14:paraId="0B19DADE" w14:textId="77777777" w:rsidR="00AE3892" w:rsidRPr="00CB7361" w:rsidRDefault="00AE3892" w:rsidP="006B0F2E">
      <w:pPr>
        <w:jc w:val="center"/>
        <w:rPr>
          <w:sz w:val="28"/>
          <w:szCs w:val="28"/>
        </w:rPr>
      </w:pPr>
    </w:p>
    <w:p w14:paraId="4356C254" w14:textId="77777777" w:rsidR="00AE3892" w:rsidRPr="00CB7361" w:rsidRDefault="00AE3892" w:rsidP="006B0F2E">
      <w:pPr>
        <w:jc w:val="center"/>
        <w:rPr>
          <w:sz w:val="28"/>
          <w:szCs w:val="28"/>
        </w:rPr>
      </w:pPr>
    </w:p>
    <w:p w14:paraId="63E8FB62" w14:textId="77777777" w:rsidR="00AE3892" w:rsidRPr="00CB7361" w:rsidRDefault="00AE3892" w:rsidP="006B0F2E">
      <w:pPr>
        <w:jc w:val="center"/>
        <w:rPr>
          <w:sz w:val="28"/>
          <w:szCs w:val="28"/>
        </w:rPr>
      </w:pPr>
    </w:p>
    <w:p w14:paraId="47A15FD2" w14:textId="77777777" w:rsidR="00AE3892" w:rsidRPr="00CB7361" w:rsidRDefault="00AE3892" w:rsidP="006B0F2E">
      <w:pPr>
        <w:jc w:val="center"/>
        <w:rPr>
          <w:sz w:val="28"/>
          <w:szCs w:val="28"/>
        </w:rPr>
      </w:pPr>
    </w:p>
    <w:p w14:paraId="4E9BB6C4" w14:textId="77777777" w:rsidR="00AE3892" w:rsidRPr="00CB7361" w:rsidRDefault="00AE3892" w:rsidP="006B0F2E">
      <w:pPr>
        <w:jc w:val="center"/>
        <w:rPr>
          <w:sz w:val="28"/>
          <w:szCs w:val="28"/>
        </w:rPr>
      </w:pPr>
    </w:p>
    <w:p w14:paraId="35A350DC" w14:textId="77777777" w:rsidR="00AE3892" w:rsidRPr="00CB7361" w:rsidRDefault="00AE3892" w:rsidP="006B0F2E">
      <w:pPr>
        <w:jc w:val="center"/>
        <w:rPr>
          <w:sz w:val="28"/>
          <w:szCs w:val="28"/>
        </w:rPr>
      </w:pPr>
    </w:p>
    <w:p w14:paraId="6E57D8F0" w14:textId="77777777" w:rsidR="00AE3892" w:rsidRPr="00CB7361" w:rsidRDefault="00AE3892" w:rsidP="006B0F2E">
      <w:pPr>
        <w:jc w:val="center"/>
        <w:rPr>
          <w:sz w:val="28"/>
          <w:szCs w:val="28"/>
        </w:rPr>
      </w:pPr>
    </w:p>
    <w:p w14:paraId="5731892F" w14:textId="2268AD5D" w:rsidR="00B060FB" w:rsidRPr="00CB7361" w:rsidRDefault="00AE3892" w:rsidP="00B060FB">
      <w:pPr>
        <w:jc w:val="center"/>
        <w:rPr>
          <w:sz w:val="28"/>
          <w:szCs w:val="28"/>
        </w:rPr>
      </w:pPr>
      <w:r w:rsidRPr="00CB7361">
        <w:rPr>
          <w:sz w:val="28"/>
          <w:szCs w:val="28"/>
        </w:rPr>
        <w:t>Махачкала 2025</w:t>
      </w:r>
      <w:r w:rsidR="00B060FB" w:rsidRPr="00CB7361">
        <w:rPr>
          <w:sz w:val="28"/>
          <w:szCs w:val="28"/>
        </w:rPr>
        <w:br w:type="page"/>
      </w:r>
    </w:p>
    <w:p w14:paraId="453E4464" w14:textId="5EBCBC25" w:rsidR="0031504D" w:rsidRPr="0031504D" w:rsidRDefault="0031504D" w:rsidP="0031504D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1. </w:t>
      </w:r>
      <w:r w:rsidRPr="0031504D">
        <w:rPr>
          <w:rFonts w:asciiTheme="majorBidi" w:hAnsiTheme="majorBidi" w:cstheme="majorBidi"/>
          <w:b/>
          <w:bCs/>
          <w:sz w:val="28"/>
          <w:szCs w:val="28"/>
        </w:rPr>
        <w:t>Пояснительная записка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00D27C16" w14:textId="77777777" w:rsidR="0031504D" w:rsidRPr="0031504D" w:rsidRDefault="0031504D" w:rsidP="0031504D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31504D">
        <w:rPr>
          <w:rFonts w:asciiTheme="majorBidi" w:hAnsiTheme="majorBidi" w:cstheme="majorBidi"/>
          <w:sz w:val="28"/>
          <w:szCs w:val="28"/>
        </w:rPr>
        <w:t>Аттестация педагогических работников является ключевым механизмом обеспечения качества образования, развития кадрового потенциала и формирования эффективной системы стимулирования труда педагогов. В то же время традиционные формы организации аттестации долгое время характеризовались значительной бюрократической нагрузкой: требовался объёмный пакет бумажных документов, многократное дублирование сведений, личные визиты в органы управления образованием, длительные сроки рассмотрения заявлений и недостаточная прозрачность экспертизы материалов.</w:t>
      </w:r>
    </w:p>
    <w:p w14:paraId="25EEFD9C" w14:textId="395A0CE9" w:rsidR="0031504D" w:rsidRPr="0031504D" w:rsidRDefault="0031504D" w:rsidP="0031504D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31504D">
        <w:rPr>
          <w:rFonts w:asciiTheme="majorBidi" w:hAnsiTheme="majorBidi" w:cstheme="majorBidi"/>
          <w:sz w:val="28"/>
          <w:szCs w:val="28"/>
        </w:rPr>
        <w:t>В условиях перехода к цифровой трансформации системы образования и реализации федеральных требований к предоставлению государственной услуги по аттестации педагогических работников возникла необходимость комплексной переработки региональных процедур, регламентов и сопутствующей документации. Административный регламент предоставления государственной услуги «Аттестация педагогических работников…» устанавливает новые требования к формам и формату документов, возможности подачи заявления в электронной форме, перечню необходимых материалов, а также прямо запрещает требовать от заявителя лишние документы и действия, не предусмотренные законодательством.</w:t>
      </w:r>
    </w:p>
    <w:p w14:paraId="5C840431" w14:textId="77777777" w:rsidR="0031504D" w:rsidRPr="0031504D" w:rsidRDefault="0031504D" w:rsidP="0031504D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31504D">
        <w:rPr>
          <w:rFonts w:asciiTheme="majorBidi" w:hAnsiTheme="majorBidi" w:cstheme="majorBidi"/>
          <w:sz w:val="28"/>
          <w:szCs w:val="28"/>
        </w:rPr>
        <w:t>В этих условиях разработка и внедрение регионального регламента оптимизации процедуры аттестации педагогов, основанного на цифровых сервисах и унифицированных требованиях к документам, является актуальной задачей, обеспечивающей как соблюдение федеральных норм, так и реальное снижение бюрократической нагрузки на педагогическое сообщество региона.</w:t>
      </w:r>
    </w:p>
    <w:p w14:paraId="08497B8C" w14:textId="77777777" w:rsidR="0031504D" w:rsidRPr="0031504D" w:rsidRDefault="0031504D" w:rsidP="0031504D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31504D">
        <w:rPr>
          <w:rFonts w:asciiTheme="majorBidi" w:hAnsiTheme="majorBidi" w:cstheme="majorBidi"/>
          <w:sz w:val="28"/>
          <w:szCs w:val="28"/>
        </w:rPr>
        <w:t>Предлагаемый регламент направлен на решение ряда системных проблем, сложившихся в практике аттестации педагогических работников:</w:t>
      </w:r>
    </w:p>
    <w:p w14:paraId="06155EB0" w14:textId="432D9612" w:rsidR="0031504D" w:rsidRPr="002D37A2" w:rsidRDefault="002D37A2" w:rsidP="0031504D">
      <w:pPr>
        <w:numPr>
          <w:ilvl w:val="0"/>
          <w:numId w:val="17"/>
        </w:numPr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2D37A2">
        <w:rPr>
          <w:rFonts w:asciiTheme="majorBidi" w:hAnsiTheme="majorBidi" w:cstheme="majorBidi"/>
          <w:sz w:val="28"/>
          <w:szCs w:val="28"/>
        </w:rPr>
        <w:t>избыточный документооборот</w:t>
      </w:r>
      <w:r>
        <w:rPr>
          <w:rFonts w:asciiTheme="majorBidi" w:hAnsiTheme="majorBidi" w:cstheme="majorBidi"/>
          <w:sz w:val="28"/>
          <w:szCs w:val="28"/>
        </w:rPr>
        <w:t>;</w:t>
      </w:r>
      <w:r w:rsidRPr="002D37A2">
        <w:rPr>
          <w:rFonts w:asciiTheme="majorBidi" w:hAnsiTheme="majorBidi" w:cstheme="majorBidi"/>
          <w:sz w:val="28"/>
          <w:szCs w:val="28"/>
        </w:rPr>
        <w:t xml:space="preserve"> </w:t>
      </w:r>
    </w:p>
    <w:p w14:paraId="7CDE3B95" w14:textId="0E1DA7E8" w:rsidR="0031504D" w:rsidRPr="002D37A2" w:rsidRDefault="002D37A2" w:rsidP="0031504D">
      <w:pPr>
        <w:numPr>
          <w:ilvl w:val="0"/>
          <w:numId w:val="17"/>
        </w:numPr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2D37A2">
        <w:rPr>
          <w:rFonts w:asciiTheme="majorBidi" w:hAnsiTheme="majorBidi" w:cstheme="majorBidi"/>
          <w:sz w:val="28"/>
          <w:szCs w:val="28"/>
        </w:rPr>
        <w:t>фрагментарность и разное толкование требований</w:t>
      </w:r>
      <w:r>
        <w:rPr>
          <w:rFonts w:asciiTheme="majorBidi" w:hAnsiTheme="majorBidi" w:cstheme="majorBidi"/>
          <w:sz w:val="28"/>
          <w:szCs w:val="28"/>
        </w:rPr>
        <w:t>;</w:t>
      </w:r>
    </w:p>
    <w:p w14:paraId="74A0C56D" w14:textId="1A549643" w:rsidR="0031504D" w:rsidRPr="002D37A2" w:rsidRDefault="002D37A2" w:rsidP="0031504D">
      <w:pPr>
        <w:numPr>
          <w:ilvl w:val="0"/>
          <w:numId w:val="17"/>
        </w:numPr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2D37A2">
        <w:rPr>
          <w:rFonts w:asciiTheme="majorBidi" w:hAnsiTheme="majorBidi" w:cstheme="majorBidi"/>
          <w:sz w:val="28"/>
          <w:szCs w:val="28"/>
        </w:rPr>
        <w:t>высокие временные затраты педагогов и администраций школ</w:t>
      </w:r>
      <w:r>
        <w:rPr>
          <w:rFonts w:asciiTheme="majorBidi" w:hAnsiTheme="majorBidi" w:cstheme="majorBidi"/>
          <w:sz w:val="28"/>
          <w:szCs w:val="28"/>
        </w:rPr>
        <w:t>;</w:t>
      </w:r>
    </w:p>
    <w:p w14:paraId="56C2E201" w14:textId="5E2595C2" w:rsidR="0031504D" w:rsidRPr="002D37A2" w:rsidRDefault="002D37A2" w:rsidP="0031504D">
      <w:pPr>
        <w:numPr>
          <w:ilvl w:val="0"/>
          <w:numId w:val="17"/>
        </w:numPr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2D37A2">
        <w:rPr>
          <w:rFonts w:asciiTheme="majorBidi" w:hAnsiTheme="majorBidi" w:cstheme="majorBidi"/>
          <w:sz w:val="28"/>
          <w:szCs w:val="28"/>
        </w:rPr>
        <w:t>недостаточная прозрачность маршрута заявления</w:t>
      </w:r>
      <w:r>
        <w:rPr>
          <w:rFonts w:asciiTheme="majorBidi" w:hAnsiTheme="majorBidi" w:cstheme="majorBidi"/>
          <w:sz w:val="28"/>
          <w:szCs w:val="28"/>
        </w:rPr>
        <w:t>;</w:t>
      </w:r>
    </w:p>
    <w:p w14:paraId="0D652080" w14:textId="051419A2" w:rsidR="0031504D" w:rsidRPr="002D37A2" w:rsidRDefault="002D37A2" w:rsidP="0031504D">
      <w:pPr>
        <w:numPr>
          <w:ilvl w:val="0"/>
          <w:numId w:val="17"/>
        </w:numPr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2D37A2">
        <w:rPr>
          <w:rFonts w:asciiTheme="majorBidi" w:hAnsiTheme="majorBidi" w:cstheme="majorBidi"/>
          <w:sz w:val="28"/>
          <w:szCs w:val="28"/>
        </w:rPr>
        <w:t>повышенная нагрузка на аттестационные комиссии</w:t>
      </w:r>
      <w:r>
        <w:rPr>
          <w:rFonts w:asciiTheme="majorBidi" w:hAnsiTheme="majorBidi" w:cstheme="majorBidi"/>
          <w:sz w:val="28"/>
          <w:szCs w:val="28"/>
        </w:rPr>
        <w:t>.</w:t>
      </w:r>
    </w:p>
    <w:p w14:paraId="7B9C83B2" w14:textId="77777777" w:rsidR="0031504D" w:rsidRPr="0031504D" w:rsidRDefault="0031504D" w:rsidP="0031504D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31504D">
        <w:rPr>
          <w:rFonts w:asciiTheme="majorBidi" w:hAnsiTheme="majorBidi" w:cstheme="majorBidi"/>
          <w:sz w:val="28"/>
          <w:szCs w:val="28"/>
        </w:rPr>
        <w:t>Регламент, представленный в конкурсной работе, системно устраняет указанные проблемы за счёт цифровизации процедур, чёткого нормативного закрепления маршрута прохождения аттестации, стандартизации форм документов и минимизации количества требуемых действий со стороны педагога.</w:t>
      </w:r>
    </w:p>
    <w:p w14:paraId="3C16F495" w14:textId="77777777" w:rsidR="0031504D" w:rsidRPr="0031504D" w:rsidRDefault="0031504D" w:rsidP="0031504D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31504D">
        <w:rPr>
          <w:rFonts w:asciiTheme="majorBidi" w:hAnsiTheme="majorBidi" w:cstheme="majorBidi"/>
          <w:sz w:val="28"/>
          <w:szCs w:val="28"/>
        </w:rPr>
        <w:t xml:space="preserve">Регламент закрепляет единый алгоритм действий педагога, образовательной организации, муниципального органа управления </w:t>
      </w:r>
      <w:r w:rsidRPr="0031504D">
        <w:rPr>
          <w:rFonts w:asciiTheme="majorBidi" w:hAnsiTheme="majorBidi" w:cstheme="majorBidi"/>
          <w:sz w:val="28"/>
          <w:szCs w:val="28"/>
        </w:rPr>
        <w:lastRenderedPageBreak/>
        <w:t>образованием и Главной аттестационной комиссии, описывает последовательность шагов — от подачи электронного заявления и загрузки портфолио до получения решения по результатам аттестации — и нормативно оформляет отказ от избыточных бумажных процедур.</w:t>
      </w:r>
    </w:p>
    <w:p w14:paraId="35C3479B" w14:textId="5B38C3BE" w:rsidR="0031504D" w:rsidRPr="0031504D" w:rsidRDefault="0031504D" w:rsidP="0031504D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31504D">
        <w:rPr>
          <w:rFonts w:asciiTheme="majorBidi" w:hAnsiTheme="majorBidi" w:cstheme="majorBidi"/>
          <w:sz w:val="28"/>
          <w:szCs w:val="28"/>
        </w:rPr>
        <w:t>Целевой аудиторией предлагаемого регламента являются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31504D">
        <w:rPr>
          <w:rFonts w:asciiTheme="majorBidi" w:hAnsiTheme="majorBidi" w:cstheme="majorBidi"/>
          <w:b/>
          <w:bCs/>
          <w:sz w:val="28"/>
          <w:szCs w:val="28"/>
        </w:rPr>
        <w:t>педагогические работники</w:t>
      </w:r>
      <w:r w:rsidRPr="0031504D">
        <w:rPr>
          <w:rFonts w:asciiTheme="majorBidi" w:hAnsiTheme="majorBidi" w:cstheme="majorBidi"/>
          <w:sz w:val="28"/>
          <w:szCs w:val="28"/>
        </w:rPr>
        <w:t xml:space="preserve"> государственных, муниципальных и частных образовательных организаций Республики Дагестан, претендующие на установление первой и высшей квалификационных категорий</w:t>
      </w:r>
      <w:r>
        <w:rPr>
          <w:rFonts w:asciiTheme="majorBidi" w:hAnsiTheme="majorBidi" w:cstheme="majorBidi"/>
          <w:sz w:val="28"/>
          <w:szCs w:val="28"/>
        </w:rPr>
        <w:t>.</w:t>
      </w:r>
    </w:p>
    <w:p w14:paraId="3B088CE7" w14:textId="77777777" w:rsidR="0031504D" w:rsidRPr="0031504D" w:rsidRDefault="0031504D" w:rsidP="0031504D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31504D">
        <w:rPr>
          <w:rFonts w:asciiTheme="majorBidi" w:hAnsiTheme="majorBidi" w:cstheme="majorBidi"/>
          <w:sz w:val="28"/>
          <w:szCs w:val="28"/>
        </w:rPr>
        <w:t>Таким образом, регламент ориентирован не только на отдельного педагога, но и на всю систему участников, от которых зависит качество и эффективность проведения аттестации.</w:t>
      </w:r>
    </w:p>
    <w:p w14:paraId="05F9C116" w14:textId="5EB4C5D5" w:rsidR="0031504D" w:rsidRPr="0031504D" w:rsidRDefault="0031504D" w:rsidP="0031504D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31504D">
        <w:rPr>
          <w:rFonts w:asciiTheme="majorBidi" w:hAnsiTheme="majorBidi" w:cstheme="majorBidi"/>
          <w:sz w:val="28"/>
          <w:szCs w:val="28"/>
        </w:rPr>
        <w:t>Область практического применения регламента — вся система аттестации педагогических работников, осуществляющих образовательную деятельность на территории Республики Дагестан, включая</w:t>
      </w:r>
      <w:r>
        <w:rPr>
          <w:rFonts w:asciiTheme="majorBidi" w:hAnsiTheme="majorBidi" w:cstheme="majorBidi"/>
          <w:sz w:val="28"/>
          <w:szCs w:val="28"/>
        </w:rPr>
        <w:t>.</w:t>
      </w:r>
    </w:p>
    <w:p w14:paraId="597123F6" w14:textId="77777777" w:rsidR="0031504D" w:rsidRPr="0031504D" w:rsidRDefault="0031504D" w:rsidP="0031504D">
      <w:pPr>
        <w:spacing w:line="276" w:lineRule="auto"/>
        <w:ind w:firstLine="720"/>
        <w:jc w:val="both"/>
        <w:rPr>
          <w:rFonts w:asciiTheme="majorBidi" w:hAnsiTheme="majorBidi" w:cstheme="majorBidi"/>
          <w:sz w:val="28"/>
          <w:szCs w:val="28"/>
          <w:lang w:val="en-US"/>
        </w:rPr>
      </w:pPr>
      <w:proofErr w:type="spellStart"/>
      <w:r w:rsidRPr="0031504D">
        <w:rPr>
          <w:rFonts w:asciiTheme="majorBidi" w:hAnsiTheme="majorBidi" w:cstheme="majorBidi"/>
          <w:sz w:val="28"/>
          <w:szCs w:val="28"/>
          <w:lang w:val="en-US"/>
        </w:rPr>
        <w:t>Регламент</w:t>
      </w:r>
      <w:proofErr w:type="spellEnd"/>
      <w:r w:rsidRPr="0031504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31504D">
        <w:rPr>
          <w:rFonts w:asciiTheme="majorBidi" w:hAnsiTheme="majorBidi" w:cstheme="majorBidi"/>
          <w:sz w:val="28"/>
          <w:szCs w:val="28"/>
          <w:lang w:val="en-US"/>
        </w:rPr>
        <w:t>применяется</w:t>
      </w:r>
      <w:proofErr w:type="spellEnd"/>
      <w:r w:rsidRPr="0031504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31504D">
        <w:rPr>
          <w:rFonts w:asciiTheme="majorBidi" w:hAnsiTheme="majorBidi" w:cstheme="majorBidi"/>
          <w:sz w:val="28"/>
          <w:szCs w:val="28"/>
          <w:lang w:val="en-US"/>
        </w:rPr>
        <w:t>при</w:t>
      </w:r>
      <w:proofErr w:type="spellEnd"/>
      <w:r w:rsidRPr="0031504D">
        <w:rPr>
          <w:rFonts w:asciiTheme="majorBidi" w:hAnsiTheme="majorBidi" w:cstheme="majorBidi"/>
          <w:sz w:val="28"/>
          <w:szCs w:val="28"/>
          <w:lang w:val="en-US"/>
        </w:rPr>
        <w:t>:</w:t>
      </w:r>
    </w:p>
    <w:p w14:paraId="647D6C55" w14:textId="77777777" w:rsidR="0031504D" w:rsidRPr="0031504D" w:rsidRDefault="0031504D" w:rsidP="0031504D">
      <w:pPr>
        <w:numPr>
          <w:ilvl w:val="0"/>
          <w:numId w:val="21"/>
        </w:numPr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31504D">
        <w:rPr>
          <w:rFonts w:asciiTheme="majorBidi" w:hAnsiTheme="majorBidi" w:cstheme="majorBidi"/>
          <w:sz w:val="28"/>
          <w:szCs w:val="28"/>
        </w:rPr>
        <w:t>первичном установлении первой и высшей квалификационных категорий;</w:t>
      </w:r>
    </w:p>
    <w:p w14:paraId="3AB1DC29" w14:textId="77777777" w:rsidR="0031504D" w:rsidRPr="0031504D" w:rsidRDefault="0031504D" w:rsidP="0031504D">
      <w:pPr>
        <w:numPr>
          <w:ilvl w:val="0"/>
          <w:numId w:val="21"/>
        </w:numPr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31504D">
        <w:rPr>
          <w:rFonts w:asciiTheme="majorBidi" w:hAnsiTheme="majorBidi" w:cstheme="majorBidi"/>
          <w:sz w:val="28"/>
          <w:szCs w:val="28"/>
        </w:rPr>
        <w:t>плановом прохождении аттестации педагогами с истекающим сроком ранее установленной категории;</w:t>
      </w:r>
    </w:p>
    <w:p w14:paraId="49F4F591" w14:textId="77777777" w:rsidR="0031504D" w:rsidRPr="0031504D" w:rsidRDefault="0031504D" w:rsidP="0031504D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31504D">
        <w:rPr>
          <w:rFonts w:asciiTheme="majorBidi" w:hAnsiTheme="majorBidi" w:cstheme="majorBidi"/>
          <w:sz w:val="28"/>
          <w:szCs w:val="28"/>
        </w:rPr>
        <w:t>Практическая значимость регламента подтверждается устойчивым ростом числа педагогов, проходящих аттестацию в упрощённом, цифровом формате. Так, в 2023–2025 годах в Республике Дагестан первую квалификационную категорию получили 206, 1553 и 1743 педагога соответственно, высшую квалификационную категорию — 335, 3675 и 4747 педагогов. Данная динамика свидетельствует о высокой востребованности и доступности процедуры, а также о том, что внедрение регламента действительно способствует снижению барьеров для участия педагогов в аттестации и оптимизации административных процессов.</w:t>
      </w:r>
    </w:p>
    <w:p w14:paraId="089C71E9" w14:textId="10DB878A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</w:p>
    <w:p w14:paraId="7686A23E" w14:textId="77777777" w:rsidR="00CB7361" w:rsidRPr="00CB7361" w:rsidRDefault="00CB7361">
      <w:pPr>
        <w:rPr>
          <w:rFonts w:asciiTheme="majorBidi" w:hAnsiTheme="majorBidi" w:cstheme="majorBidi"/>
          <w:b/>
          <w:bCs/>
          <w:sz w:val="28"/>
          <w:szCs w:val="28"/>
        </w:rPr>
      </w:pPr>
      <w:r w:rsidRPr="00CB7361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74CAA306" w14:textId="5855C356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E4E00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Pr="00CB7361">
        <w:rPr>
          <w:rFonts w:asciiTheme="majorBidi" w:hAnsiTheme="majorBidi" w:cstheme="majorBidi"/>
          <w:b/>
          <w:bCs/>
          <w:sz w:val="28"/>
          <w:szCs w:val="28"/>
        </w:rPr>
        <w:t>. Основная часть</w:t>
      </w:r>
    </w:p>
    <w:p w14:paraId="1CDD23E7" w14:textId="6EE17A01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E4E00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CB7361">
        <w:rPr>
          <w:rFonts w:asciiTheme="majorBidi" w:hAnsiTheme="majorBidi" w:cstheme="majorBidi"/>
          <w:b/>
          <w:bCs/>
          <w:sz w:val="28"/>
          <w:szCs w:val="28"/>
        </w:rPr>
        <w:t>.1. Введение</w:t>
      </w:r>
    </w:p>
    <w:p w14:paraId="6AB71F2B" w14:textId="77777777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Аттестация педагогических работников является ключевым инструментом оценки профессиональной компетентности педагогов, влияющей на кадровую политику региона, оплату труда, формирование кадрового резерва и общее качество образования. В условиях модернизации системы образования остро встал вопрос оптимизации аттестационных процедур, сокращения объёмов документации и повышения прозрачности процессов.</w:t>
      </w:r>
    </w:p>
    <w:p w14:paraId="0E33B50D" w14:textId="77777777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Региональный регламент, разработанный и утверждённый Министерством образования и науки Республики Дагестан, представляет собой комплекс взаимосвязанных нормативных документов, направленных на создание удобной, доступной и цифровой системы аттестации педагогов. Регламент снимает необходимость сбора избыточных бумаг, исключает разрозненность требований на муниципальном уровне, уменьшает риски ошибок при подаче документов и обеспечивает педагогам равные, прозрачные и понятные условия прохождения аттестации.</w:t>
      </w:r>
    </w:p>
    <w:p w14:paraId="70B573EF" w14:textId="260B0C14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</w:p>
    <w:p w14:paraId="7C2D8B36" w14:textId="6E29AA1C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E4E00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CB7361">
        <w:rPr>
          <w:rFonts w:asciiTheme="majorBidi" w:hAnsiTheme="majorBidi" w:cstheme="majorBidi"/>
          <w:b/>
          <w:bCs/>
          <w:sz w:val="28"/>
          <w:szCs w:val="28"/>
        </w:rPr>
        <w:t>.2. Нормативно-правовая основа регионального регламента</w:t>
      </w:r>
    </w:p>
    <w:p w14:paraId="7A428C54" w14:textId="77777777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Регламент разработан и реализован на территории Республики Дагестан на основе следующих документов:</w:t>
      </w:r>
    </w:p>
    <w:p w14:paraId="14667F8E" w14:textId="7D6D06EB" w:rsidR="00CB7361" w:rsidRPr="00CB7361" w:rsidRDefault="00CB7361" w:rsidP="00CB7361">
      <w:pPr>
        <w:numPr>
          <w:ilvl w:val="0"/>
          <w:numId w:val="5"/>
        </w:numPr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b/>
          <w:bCs/>
          <w:sz w:val="28"/>
          <w:szCs w:val="28"/>
        </w:rPr>
        <w:t>Постановление Правительства РФ</w:t>
      </w:r>
      <w:r>
        <w:rPr>
          <w:rFonts w:asciiTheme="majorBidi" w:hAnsiTheme="majorBidi" w:cstheme="majorBidi"/>
          <w:sz w:val="28"/>
          <w:szCs w:val="28"/>
        </w:rPr>
        <w:t xml:space="preserve"> об утверждении номенклатуры должностей педагогических работников организаций, осуществляющих образовательную деятельность.</w:t>
      </w:r>
    </w:p>
    <w:p w14:paraId="660E5A24" w14:textId="4F6FF067" w:rsidR="00CB7361" w:rsidRPr="00CB7361" w:rsidRDefault="00CB7361" w:rsidP="00CB7361">
      <w:pPr>
        <w:numPr>
          <w:ilvl w:val="0"/>
          <w:numId w:val="5"/>
        </w:numPr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b/>
          <w:bCs/>
          <w:sz w:val="28"/>
          <w:szCs w:val="28"/>
        </w:rPr>
        <w:t>Письмо Министерства образования и науки РД</w:t>
      </w:r>
      <w:r w:rsidRPr="00CB7361">
        <w:rPr>
          <w:rFonts w:asciiTheme="majorBidi" w:hAnsiTheme="majorBidi" w:cstheme="majorBidi"/>
          <w:sz w:val="28"/>
          <w:szCs w:val="28"/>
        </w:rPr>
        <w:t xml:space="preserve"> о порядке централизованного представления заявлений педагогов, формировании пакета документов и маршрутизации обращения (официальное информационное письмо).</w:t>
      </w:r>
    </w:p>
    <w:p w14:paraId="4FA4F902" w14:textId="23F122E8" w:rsidR="00CB7361" w:rsidRPr="00CB7361" w:rsidRDefault="00CB7361" w:rsidP="00CB7361">
      <w:pPr>
        <w:numPr>
          <w:ilvl w:val="0"/>
          <w:numId w:val="5"/>
        </w:numPr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b/>
          <w:bCs/>
          <w:sz w:val="28"/>
          <w:szCs w:val="28"/>
        </w:rPr>
        <w:t>Порядок признания квалификационных категорий, присвоенных педагогам до 1 сентября 2023 года, установленный Минобрнауки РД</w:t>
      </w:r>
      <w:r w:rsidRPr="00CB7361">
        <w:rPr>
          <w:rFonts w:asciiTheme="majorBidi" w:hAnsiTheme="majorBidi" w:cstheme="majorBidi"/>
          <w:sz w:val="28"/>
          <w:szCs w:val="28"/>
        </w:rPr>
        <w:t xml:space="preserve"> — нормативная основа, регламентирующая структуру, сроки и процедуру рассмотрения заявлений, перечень необходимых документов и основания для принятия решений Главной аттестационной комиссией. Документ включает форму заявления, таблицы приложений и перечень требований к документам педагогов (пункты 1–12).</w:t>
      </w:r>
    </w:p>
    <w:p w14:paraId="06F1AB14" w14:textId="24040B34" w:rsidR="00CB7361" w:rsidRPr="00CB7361" w:rsidRDefault="00CB7361" w:rsidP="00CB7361">
      <w:pPr>
        <w:numPr>
          <w:ilvl w:val="0"/>
          <w:numId w:val="5"/>
        </w:numPr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b/>
          <w:bCs/>
          <w:sz w:val="28"/>
          <w:szCs w:val="28"/>
        </w:rPr>
        <w:t>Совместное постановление Министерства образования и науки РД и Профсоюза работников образования (10.01.2022)</w:t>
      </w:r>
      <w:r w:rsidRPr="00CB7361">
        <w:rPr>
          <w:rFonts w:asciiTheme="majorBidi" w:hAnsiTheme="majorBidi" w:cstheme="majorBidi"/>
          <w:sz w:val="28"/>
          <w:szCs w:val="28"/>
        </w:rPr>
        <w:t xml:space="preserve">, регулирующее элементы кадровой политики и социально-трудовых аспектов аттестации педагогов в регионе, определяющее порядок взаимодействия </w:t>
      </w:r>
      <w:r w:rsidRPr="00CB7361">
        <w:rPr>
          <w:rFonts w:asciiTheme="majorBidi" w:hAnsiTheme="majorBidi" w:cstheme="majorBidi"/>
          <w:sz w:val="28"/>
          <w:szCs w:val="28"/>
        </w:rPr>
        <w:lastRenderedPageBreak/>
        <w:t>органов власти и профессиональных сообществ в рамках процедур аттестации и рассмотрения заявлений педагогов.</w:t>
      </w:r>
    </w:p>
    <w:p w14:paraId="003CE095" w14:textId="74D14DB7" w:rsidR="00CB7361" w:rsidRPr="00CB7361" w:rsidRDefault="00CB7361" w:rsidP="00CB7361">
      <w:pPr>
        <w:numPr>
          <w:ilvl w:val="0"/>
          <w:numId w:val="5"/>
        </w:numPr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b/>
          <w:bCs/>
          <w:sz w:val="28"/>
          <w:szCs w:val="28"/>
        </w:rPr>
        <w:t>ИАС «Аверс: САПР»</w:t>
      </w:r>
      <w:r w:rsidRPr="00CB7361">
        <w:rPr>
          <w:rFonts w:asciiTheme="majorBidi" w:hAnsiTheme="majorBidi" w:cstheme="majorBidi"/>
          <w:sz w:val="28"/>
          <w:szCs w:val="28"/>
        </w:rPr>
        <w:t xml:space="preserve"> как нормативно легитимированный инструмент сопровождения аттестации педагогов, внедрённый на уровне региона и описанный в официальных методических материалах — обеспечивает цифровизацию всех этапов процедуры, включая регистрацию, загрузку портфолио, взаимодействие с экспертами и принятие решений аттестационными комиссиями (слайды 1–25 методических материалов).</w:t>
      </w:r>
    </w:p>
    <w:p w14:paraId="3A805E17" w14:textId="26A8A361" w:rsidR="00CB7361" w:rsidRPr="00CB7361" w:rsidRDefault="00CB7361" w:rsidP="00CB7361">
      <w:pPr>
        <w:numPr>
          <w:ilvl w:val="0"/>
          <w:numId w:val="5"/>
        </w:numPr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b/>
          <w:bCs/>
          <w:sz w:val="28"/>
          <w:szCs w:val="28"/>
        </w:rPr>
        <w:t>Приказ Министерства образования и науки Республики Дагестан об утверждении критериев и показателей профессиональной деятельности педагогов</w:t>
      </w:r>
      <w:r w:rsidRPr="00CB7361">
        <w:rPr>
          <w:rFonts w:asciiTheme="majorBidi" w:hAnsiTheme="majorBidi" w:cstheme="majorBidi"/>
          <w:sz w:val="28"/>
          <w:szCs w:val="28"/>
        </w:rPr>
        <w:t xml:space="preserve"> (2022 г.), подтверждающий единые региональные требования к оценке профессиональных достижений педагогов и определяющий методическую основу экспертной работы Главной аттестационной комиссии.</w:t>
      </w:r>
    </w:p>
    <w:p w14:paraId="69A66767" w14:textId="7A37BCAC" w:rsidR="00CB7361" w:rsidRPr="00CB7361" w:rsidRDefault="00CB7361" w:rsidP="00CB7361">
      <w:pPr>
        <w:numPr>
          <w:ilvl w:val="0"/>
          <w:numId w:val="5"/>
        </w:numPr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b/>
          <w:bCs/>
          <w:sz w:val="28"/>
          <w:szCs w:val="28"/>
        </w:rPr>
        <w:t>Заключение Министерства юстиции Республики Дагестан</w:t>
      </w:r>
      <w:r w:rsidRPr="00CB7361">
        <w:rPr>
          <w:rFonts w:asciiTheme="majorBidi" w:hAnsiTheme="majorBidi" w:cstheme="majorBidi"/>
          <w:sz w:val="28"/>
          <w:szCs w:val="28"/>
        </w:rPr>
        <w:t xml:space="preserve"> о регистрационном учёте нормативных актов Минобрнауки РД и подтверждении прохождения антикоррупционной экспертизы (рег. № 5745 от 06.10.2021) — гарант соблюдения правовых требований и прозрачности процедуры аттестации.</w:t>
      </w:r>
    </w:p>
    <w:p w14:paraId="2FD9DAD9" w14:textId="77777777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Эти документы формируют нормативный контур, обеспечивающий законность, прозрачность, единообразие и доступность процедуры аттестации, а также значительное снижение бумажной нагрузки на педагогов.</w:t>
      </w:r>
    </w:p>
    <w:p w14:paraId="53AD770B" w14:textId="5AAF607A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</w:p>
    <w:p w14:paraId="40BCD463" w14:textId="64849398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CB7361">
        <w:rPr>
          <w:rFonts w:asciiTheme="majorBidi" w:hAnsiTheme="majorBidi" w:cstheme="majorBidi"/>
          <w:b/>
          <w:bCs/>
          <w:sz w:val="28"/>
          <w:szCs w:val="28"/>
        </w:rPr>
        <w:t>.3. Основные положения регионального регламента оптимизации процедуры аттестации</w:t>
      </w:r>
    </w:p>
    <w:p w14:paraId="272CA951" w14:textId="77777777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Регламент оптимизации процедуры аттестации педагогических работников включает ряд ключевых изменений, объединённых в стройную систему нормативного проектирования процесса.</w:t>
      </w:r>
    </w:p>
    <w:p w14:paraId="7768499C" w14:textId="3FD77BD2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CB7361">
        <w:rPr>
          <w:rFonts w:asciiTheme="majorBidi" w:hAnsiTheme="majorBidi" w:cstheme="majorBidi"/>
          <w:b/>
          <w:bCs/>
          <w:sz w:val="28"/>
          <w:szCs w:val="28"/>
        </w:rPr>
        <w:t>.3.1. Стандартизация и унификация требований</w:t>
      </w:r>
    </w:p>
    <w:p w14:paraId="76DCE6EC" w14:textId="77777777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Регламент устанавливает единые требования к структуре заявления, перечню документов, содержанию электронного портфолио, а также к маршрутизации подачи документов. Это исключает разночтения на муниципальном уровне и обеспечивает преподавателям чёткие ориентиры при подготовке к аттестации.</w:t>
      </w:r>
    </w:p>
    <w:p w14:paraId="1393D250" w14:textId="77777777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В частности:</w:t>
      </w:r>
    </w:p>
    <w:p w14:paraId="28F8142A" w14:textId="48B603D3" w:rsidR="00CB7361" w:rsidRPr="00CB7361" w:rsidRDefault="00CB7361" w:rsidP="00CB7361">
      <w:pPr>
        <w:numPr>
          <w:ilvl w:val="0"/>
          <w:numId w:val="6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утверждаются типовые формы заявлений (Приложение 1 к Порядку);</w:t>
      </w:r>
    </w:p>
    <w:p w14:paraId="502A6593" w14:textId="77777777" w:rsidR="00CB7361" w:rsidRPr="00CB7361" w:rsidRDefault="00CB7361" w:rsidP="00CB7361">
      <w:pPr>
        <w:numPr>
          <w:ilvl w:val="0"/>
          <w:numId w:val="6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закрепляется минимально необходимый набор документов;</w:t>
      </w:r>
    </w:p>
    <w:p w14:paraId="05879BD6" w14:textId="77777777" w:rsidR="00CB7361" w:rsidRPr="00CB7361" w:rsidRDefault="00CB7361" w:rsidP="00CB7361">
      <w:pPr>
        <w:numPr>
          <w:ilvl w:val="0"/>
          <w:numId w:val="6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формируется единый регламент передачи документов в ГАК.</w:t>
      </w:r>
    </w:p>
    <w:p w14:paraId="3E7215A4" w14:textId="4A16B0D9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Pr="00CB7361">
        <w:rPr>
          <w:rFonts w:asciiTheme="majorBidi" w:hAnsiTheme="majorBidi" w:cstheme="majorBidi"/>
          <w:b/>
          <w:bCs/>
          <w:sz w:val="28"/>
          <w:szCs w:val="28"/>
        </w:rPr>
        <w:t>.3.2. Переход к электронным форматам и отказ от бумажного документооборота</w:t>
      </w:r>
    </w:p>
    <w:p w14:paraId="39B5178F" w14:textId="77777777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Регламент предусматривает использование цифровой платформы ИАС «САПР», что даёт возможность педагогам:</w:t>
      </w:r>
    </w:p>
    <w:p w14:paraId="7355A0C3" w14:textId="77777777" w:rsidR="00CB7361" w:rsidRPr="00CB7361" w:rsidRDefault="00CB7361" w:rsidP="00CB7361">
      <w:pPr>
        <w:numPr>
          <w:ilvl w:val="0"/>
          <w:numId w:val="7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загружать документы в электронном формате (скан-копии);</w:t>
      </w:r>
    </w:p>
    <w:p w14:paraId="3705548C" w14:textId="77777777" w:rsidR="00CB7361" w:rsidRPr="00CB7361" w:rsidRDefault="00CB7361" w:rsidP="00CB7361">
      <w:pPr>
        <w:numPr>
          <w:ilvl w:val="0"/>
          <w:numId w:val="7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выполнять подачу заявления онлайн;</w:t>
      </w:r>
    </w:p>
    <w:p w14:paraId="62895480" w14:textId="77777777" w:rsidR="00CB7361" w:rsidRPr="00CB7361" w:rsidRDefault="00CB7361" w:rsidP="00CB7361">
      <w:pPr>
        <w:numPr>
          <w:ilvl w:val="0"/>
          <w:numId w:val="7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отслеживать статусы рассмотрения;</w:t>
      </w:r>
    </w:p>
    <w:p w14:paraId="497BA3F1" w14:textId="77777777" w:rsidR="00CB7361" w:rsidRPr="00CB7361" w:rsidRDefault="00CB7361" w:rsidP="00CB7361">
      <w:pPr>
        <w:numPr>
          <w:ilvl w:val="0"/>
          <w:numId w:val="7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получать результаты работы экспертов в цифровом кабинете.</w:t>
      </w:r>
    </w:p>
    <w:p w14:paraId="274D2E8B" w14:textId="77777777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Согласно методическим материалам, система включает личные кабинеты педагогов, экспертов и администраторов, электронные формы и автоматизированное распределение портфолио по экспертам, что обеспечивает удобство и снижает трудозатраты педагогов и сотрудников ГАК.</w:t>
      </w:r>
    </w:p>
    <w:p w14:paraId="56FF43BE" w14:textId="729DCAEC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CB7361">
        <w:rPr>
          <w:rFonts w:asciiTheme="majorBidi" w:hAnsiTheme="majorBidi" w:cstheme="majorBidi"/>
          <w:b/>
          <w:bCs/>
          <w:sz w:val="28"/>
          <w:szCs w:val="28"/>
        </w:rPr>
        <w:t>.3.3. Централизованная подача документов</w:t>
      </w:r>
    </w:p>
    <w:p w14:paraId="19D6A12C" w14:textId="77777777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Регламент предусматривает, что заявления педагогов могут быть поданы через:</w:t>
      </w:r>
    </w:p>
    <w:p w14:paraId="59F1E3F5" w14:textId="77777777" w:rsidR="00CB7361" w:rsidRPr="00CB7361" w:rsidRDefault="00CB7361" w:rsidP="00CB7361">
      <w:pPr>
        <w:numPr>
          <w:ilvl w:val="0"/>
          <w:numId w:val="8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образовательные организации,</w:t>
      </w:r>
    </w:p>
    <w:p w14:paraId="2FC31914" w14:textId="77777777" w:rsidR="00CB7361" w:rsidRPr="00CB7361" w:rsidRDefault="00CB7361" w:rsidP="00CB7361">
      <w:pPr>
        <w:numPr>
          <w:ilvl w:val="0"/>
          <w:numId w:val="8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муниципальные органы управления образованием,</w:t>
      </w:r>
    </w:p>
    <w:p w14:paraId="6AA5DD65" w14:textId="77777777" w:rsidR="00CB7361" w:rsidRPr="00CB7361" w:rsidRDefault="00CB7361" w:rsidP="00CB7361">
      <w:pPr>
        <w:numPr>
          <w:ilvl w:val="0"/>
          <w:numId w:val="8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либо напрямую педагогом в электронном виде.</w:t>
      </w:r>
    </w:p>
    <w:p w14:paraId="782B5051" w14:textId="77777777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Такой подход устраняет необходимость личного визита педагогов в органы власти и обеспечивает своевременное и корректное формирование пакета документов.</w:t>
      </w:r>
    </w:p>
    <w:p w14:paraId="30B53175" w14:textId="5793FA2D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CB7361">
        <w:rPr>
          <w:rFonts w:asciiTheme="majorBidi" w:hAnsiTheme="majorBidi" w:cstheme="majorBidi"/>
          <w:b/>
          <w:bCs/>
          <w:sz w:val="28"/>
          <w:szCs w:val="28"/>
        </w:rPr>
        <w:t>.3.4. Сокращение временных и административных затрат</w:t>
      </w:r>
    </w:p>
    <w:p w14:paraId="32371D10" w14:textId="77777777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Регламентом установлены:</w:t>
      </w:r>
    </w:p>
    <w:p w14:paraId="0762B433" w14:textId="77777777" w:rsidR="00CB7361" w:rsidRPr="00CB7361" w:rsidRDefault="00CB7361" w:rsidP="00CB7361">
      <w:pPr>
        <w:numPr>
          <w:ilvl w:val="0"/>
          <w:numId w:val="9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фиксированные сроки рассмотрения заявления,</w:t>
      </w:r>
    </w:p>
    <w:p w14:paraId="70A7C3A5" w14:textId="77777777" w:rsidR="00CB7361" w:rsidRPr="00CB7361" w:rsidRDefault="00CB7361" w:rsidP="00CB7361">
      <w:pPr>
        <w:numPr>
          <w:ilvl w:val="0"/>
          <w:numId w:val="9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единый перечень оснований для возврата документов,</w:t>
      </w:r>
    </w:p>
    <w:p w14:paraId="6F0976D7" w14:textId="77777777" w:rsidR="00CB7361" w:rsidRPr="00CB7361" w:rsidRDefault="00CB7361" w:rsidP="00CB7361">
      <w:pPr>
        <w:numPr>
          <w:ilvl w:val="0"/>
          <w:numId w:val="9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прозрачная система принятия решений.</w:t>
      </w:r>
    </w:p>
    <w:p w14:paraId="59211781" w14:textId="77777777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Система ИАС «САПР» автоматически контролирует корректность заполнения полей, формат документов, наличие всех файлов, что исключает технические ошибки и снижает количество повторных обращений.</w:t>
      </w:r>
    </w:p>
    <w:p w14:paraId="658FA460" w14:textId="668B76AE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CB7361">
        <w:rPr>
          <w:rFonts w:asciiTheme="majorBidi" w:hAnsiTheme="majorBidi" w:cstheme="majorBidi"/>
          <w:b/>
          <w:bCs/>
          <w:sz w:val="28"/>
          <w:szCs w:val="28"/>
        </w:rPr>
        <w:t>.3.5. Прозрачность экспертной работы и принятия решений</w:t>
      </w:r>
    </w:p>
    <w:p w14:paraId="52A1E206" w14:textId="77777777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Благодаря нормативно закреплённому использованию цифровых платформ:</w:t>
      </w:r>
    </w:p>
    <w:p w14:paraId="2768D048" w14:textId="77777777" w:rsidR="00CB7361" w:rsidRPr="00CB7361" w:rsidRDefault="00CB7361" w:rsidP="00CB7361">
      <w:pPr>
        <w:numPr>
          <w:ilvl w:val="0"/>
          <w:numId w:val="10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все действия экспертов фиксируются в системе;</w:t>
      </w:r>
    </w:p>
    <w:p w14:paraId="7B0B144C" w14:textId="77777777" w:rsidR="00CB7361" w:rsidRPr="00CB7361" w:rsidRDefault="00CB7361" w:rsidP="00CB7361">
      <w:pPr>
        <w:numPr>
          <w:ilvl w:val="0"/>
          <w:numId w:val="10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материалы одного педагога проверяются несколькими экспертами;</w:t>
      </w:r>
    </w:p>
    <w:p w14:paraId="7316A603" w14:textId="77777777" w:rsidR="00CB7361" w:rsidRPr="00CB7361" w:rsidRDefault="00CB7361" w:rsidP="00CB7361">
      <w:pPr>
        <w:numPr>
          <w:ilvl w:val="0"/>
          <w:numId w:val="10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экспертные заключения формируются в цифровом виде.</w:t>
      </w:r>
    </w:p>
    <w:p w14:paraId="46EBAB6A" w14:textId="77777777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Это исключает субъективность, повышает объективность и обеспечивают равные условия для всех педагогов региона.</w:t>
      </w:r>
    </w:p>
    <w:p w14:paraId="5A1BD1C1" w14:textId="0F54DB50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</w:p>
    <w:p w14:paraId="784AC78E" w14:textId="32B3555B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CB7361">
        <w:rPr>
          <w:rFonts w:asciiTheme="majorBidi" w:hAnsiTheme="majorBidi" w:cstheme="majorBidi"/>
          <w:b/>
          <w:bCs/>
          <w:sz w:val="28"/>
          <w:szCs w:val="28"/>
        </w:rPr>
        <w:t>.4. Практическая применимость регламента</w:t>
      </w:r>
    </w:p>
    <w:p w14:paraId="0D4DCF35" w14:textId="77777777" w:rsidR="002A5144" w:rsidRPr="002A5144" w:rsidRDefault="002A5144" w:rsidP="002A5144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2A5144">
        <w:rPr>
          <w:rFonts w:asciiTheme="majorBidi" w:hAnsiTheme="majorBidi" w:cstheme="majorBidi"/>
          <w:sz w:val="28"/>
          <w:szCs w:val="28"/>
        </w:rPr>
        <w:lastRenderedPageBreak/>
        <w:t>Введение регионального регламента оптимизации процедуры аттестации педагогических работников Республики Дагестан нашло широкое практическое отражение в деятельности образовательных организаций региона и доказало свою эффективность на большом массиве реальных данных. Применение цифровой модели, стандартизированных форм документов и централизованного порядка подачи заявлений обеспечило устойчивый рост количества педагогов, успешно проходящих аттестацию, а также повышение оперативности, прозрачности и доступности процедур.</w:t>
      </w:r>
    </w:p>
    <w:p w14:paraId="7D12E6F0" w14:textId="77777777" w:rsidR="002A5144" w:rsidRPr="002A5144" w:rsidRDefault="002A5144" w:rsidP="002A5144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2A5144">
        <w:rPr>
          <w:rFonts w:asciiTheme="majorBidi" w:hAnsiTheme="majorBidi" w:cstheme="majorBidi"/>
          <w:sz w:val="28"/>
          <w:szCs w:val="28"/>
        </w:rPr>
        <w:t>Статистические данные Главной аттестационной комиссии Министерства образования и науки Республики Дагестан подтверждают, что внедрение регламента привело к значительному увеличению числа педагогов, проходящих аттестацию на квалификационные категории. Рост показателей особенно заметен с 2023 года — периода активного внедрения цифровых инструментов и новых процедур взаимодействия.</w:t>
      </w:r>
    </w:p>
    <w:p w14:paraId="5932785A" w14:textId="361B794C" w:rsidR="002A5144" w:rsidRPr="002D37A2" w:rsidRDefault="002A5144" w:rsidP="002A5144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</w:p>
    <w:p w14:paraId="003FF595" w14:textId="60C26513" w:rsidR="002A5144" w:rsidRPr="002A5144" w:rsidRDefault="002A5144" w:rsidP="002A5144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A5144">
        <w:rPr>
          <w:rFonts w:asciiTheme="majorBidi" w:hAnsiTheme="majorBidi" w:cstheme="majorBidi"/>
          <w:b/>
          <w:bCs/>
          <w:sz w:val="28"/>
          <w:szCs w:val="28"/>
        </w:rPr>
        <w:t>Результаты аттестации педагогов Республики Дагестан (2023–2025 гг.)</w:t>
      </w:r>
      <w:r>
        <w:rPr>
          <w:rFonts w:asciiTheme="majorBidi" w:hAnsiTheme="majorBidi" w:cstheme="majorBidi"/>
          <w:b/>
          <w:bCs/>
          <w:sz w:val="28"/>
          <w:szCs w:val="28"/>
        </w:rPr>
        <w:t>:</w:t>
      </w:r>
    </w:p>
    <w:p w14:paraId="30BD0349" w14:textId="77777777" w:rsidR="002A5144" w:rsidRPr="002A5144" w:rsidRDefault="002A5144" w:rsidP="002A5144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A5144">
        <w:rPr>
          <w:rFonts w:asciiTheme="majorBidi" w:hAnsiTheme="majorBidi" w:cstheme="majorBidi"/>
          <w:b/>
          <w:bCs/>
          <w:sz w:val="28"/>
          <w:szCs w:val="28"/>
        </w:rPr>
        <w:t>1. Первая квалификационная категория</w:t>
      </w:r>
    </w:p>
    <w:p w14:paraId="5E33DD2A" w14:textId="6E3BC21F" w:rsidR="002A5144" w:rsidRPr="002A5144" w:rsidRDefault="002A5144" w:rsidP="002A5144">
      <w:pPr>
        <w:numPr>
          <w:ilvl w:val="0"/>
          <w:numId w:val="14"/>
        </w:numPr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2A5144">
        <w:rPr>
          <w:rFonts w:asciiTheme="majorBidi" w:hAnsiTheme="majorBidi" w:cstheme="majorBidi"/>
          <w:sz w:val="28"/>
          <w:szCs w:val="28"/>
        </w:rPr>
        <w:t>2023 год — 206 педагогов</w:t>
      </w:r>
      <w:r w:rsidRPr="0031504D">
        <w:rPr>
          <w:rFonts w:asciiTheme="majorBidi" w:hAnsiTheme="majorBidi" w:cstheme="majorBidi"/>
          <w:sz w:val="28"/>
          <w:szCs w:val="28"/>
        </w:rPr>
        <w:t xml:space="preserve">. </w:t>
      </w:r>
      <w:r w:rsidRPr="002A5144">
        <w:rPr>
          <w:rFonts w:asciiTheme="majorBidi" w:hAnsiTheme="majorBidi" w:cstheme="majorBidi"/>
          <w:sz w:val="28"/>
          <w:szCs w:val="28"/>
        </w:rPr>
        <w:t>Переходный период внедрения цифровых механизмов сопровождался постепенным ростом вовлечённости педагогического сообщества.</w:t>
      </w:r>
    </w:p>
    <w:p w14:paraId="06B86DBA" w14:textId="7FD2B405" w:rsidR="002A5144" w:rsidRPr="002A5144" w:rsidRDefault="002A5144" w:rsidP="002A5144">
      <w:pPr>
        <w:numPr>
          <w:ilvl w:val="0"/>
          <w:numId w:val="14"/>
        </w:numPr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2A5144">
        <w:rPr>
          <w:rFonts w:asciiTheme="majorBidi" w:hAnsiTheme="majorBidi" w:cstheme="majorBidi"/>
          <w:sz w:val="28"/>
          <w:szCs w:val="28"/>
        </w:rPr>
        <w:t>2024 год — 1553 педагога</w:t>
      </w:r>
      <w:r w:rsidRPr="0031504D">
        <w:rPr>
          <w:rFonts w:asciiTheme="majorBidi" w:hAnsiTheme="majorBidi" w:cstheme="majorBidi"/>
          <w:sz w:val="28"/>
          <w:szCs w:val="28"/>
        </w:rPr>
        <w:t xml:space="preserve">. </w:t>
      </w:r>
      <w:r w:rsidRPr="002A5144">
        <w:rPr>
          <w:rFonts w:asciiTheme="majorBidi" w:hAnsiTheme="majorBidi" w:cstheme="majorBidi"/>
          <w:sz w:val="28"/>
          <w:szCs w:val="28"/>
        </w:rPr>
        <w:t>Существенный рост обращений (в 7,5 раз по сравнению с 2023 годом) обусловлен удобством подачи заявлений, сокращением объёма требуемых документов и доступностью процедуры через ИАС «САПР».</w:t>
      </w:r>
    </w:p>
    <w:p w14:paraId="6C562766" w14:textId="715F1FDB" w:rsidR="002A5144" w:rsidRPr="002A5144" w:rsidRDefault="002A5144" w:rsidP="002A5144">
      <w:pPr>
        <w:numPr>
          <w:ilvl w:val="0"/>
          <w:numId w:val="14"/>
        </w:numPr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2A5144">
        <w:rPr>
          <w:rFonts w:asciiTheme="majorBidi" w:hAnsiTheme="majorBidi" w:cstheme="majorBidi"/>
          <w:sz w:val="28"/>
          <w:szCs w:val="28"/>
        </w:rPr>
        <w:t>2025 год — 1743 педагога</w:t>
      </w:r>
      <w:r w:rsidRPr="0031504D">
        <w:rPr>
          <w:rFonts w:asciiTheme="majorBidi" w:hAnsiTheme="majorBidi" w:cstheme="majorBidi"/>
          <w:sz w:val="28"/>
          <w:szCs w:val="28"/>
        </w:rPr>
        <w:t xml:space="preserve">. </w:t>
      </w:r>
      <w:r w:rsidRPr="002A5144">
        <w:rPr>
          <w:rFonts w:asciiTheme="majorBidi" w:hAnsiTheme="majorBidi" w:cstheme="majorBidi"/>
          <w:sz w:val="28"/>
          <w:szCs w:val="28"/>
        </w:rPr>
        <w:t>Рост числа обратившихся и успешно прошедших аттестацию сохраняется, что свидетельствует о стабильной востребованности процесса и доверии педагогов к регламенту.</w:t>
      </w:r>
    </w:p>
    <w:p w14:paraId="4032620D" w14:textId="57091FF1" w:rsidR="002A5144" w:rsidRPr="002A5144" w:rsidRDefault="002A5144" w:rsidP="002A5144">
      <w:pPr>
        <w:spacing w:line="276" w:lineRule="auto"/>
        <w:ind w:firstLine="720"/>
        <w:jc w:val="both"/>
        <w:rPr>
          <w:rFonts w:asciiTheme="majorBidi" w:hAnsiTheme="majorBidi" w:cstheme="majorBidi"/>
          <w:sz w:val="28"/>
          <w:szCs w:val="28"/>
        </w:rPr>
      </w:pPr>
    </w:p>
    <w:p w14:paraId="67E85913" w14:textId="77777777" w:rsidR="002A5144" w:rsidRPr="002A5144" w:rsidRDefault="002A5144" w:rsidP="002A5144">
      <w:pPr>
        <w:spacing w:line="276" w:lineRule="auto"/>
        <w:ind w:firstLine="72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A5144">
        <w:rPr>
          <w:rFonts w:asciiTheme="majorBidi" w:hAnsiTheme="majorBidi" w:cstheme="majorBidi"/>
          <w:b/>
          <w:bCs/>
          <w:sz w:val="28"/>
          <w:szCs w:val="28"/>
        </w:rPr>
        <w:t>2. Высшая квалификационная категория</w:t>
      </w:r>
    </w:p>
    <w:p w14:paraId="57AE0B43" w14:textId="5AFA76BE" w:rsidR="002A5144" w:rsidRPr="002A5144" w:rsidRDefault="002A5144" w:rsidP="002A5144">
      <w:pPr>
        <w:numPr>
          <w:ilvl w:val="0"/>
          <w:numId w:val="15"/>
        </w:numPr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2A5144">
        <w:rPr>
          <w:rFonts w:asciiTheme="majorBidi" w:hAnsiTheme="majorBidi" w:cstheme="majorBidi"/>
          <w:sz w:val="28"/>
          <w:szCs w:val="28"/>
        </w:rPr>
        <w:t>2023 год — 335 педагогов</w:t>
      </w:r>
      <w:r w:rsidRPr="0031504D">
        <w:rPr>
          <w:rFonts w:asciiTheme="majorBidi" w:hAnsiTheme="majorBidi" w:cstheme="majorBidi"/>
          <w:sz w:val="28"/>
          <w:szCs w:val="28"/>
        </w:rPr>
        <w:t xml:space="preserve">. </w:t>
      </w:r>
      <w:r w:rsidRPr="002A5144">
        <w:rPr>
          <w:rFonts w:asciiTheme="majorBidi" w:hAnsiTheme="majorBidi" w:cstheme="majorBidi"/>
          <w:sz w:val="28"/>
          <w:szCs w:val="28"/>
        </w:rPr>
        <w:t>Показатель отражает традиционный уровень активности до полного внедрения новых механизмов.</w:t>
      </w:r>
    </w:p>
    <w:p w14:paraId="4AF2EF9E" w14:textId="13A233E8" w:rsidR="002A5144" w:rsidRPr="002A5144" w:rsidRDefault="002A5144" w:rsidP="002A5144">
      <w:pPr>
        <w:numPr>
          <w:ilvl w:val="0"/>
          <w:numId w:val="15"/>
        </w:numPr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2A5144">
        <w:rPr>
          <w:rFonts w:asciiTheme="majorBidi" w:hAnsiTheme="majorBidi" w:cstheme="majorBidi"/>
          <w:sz w:val="28"/>
          <w:szCs w:val="28"/>
        </w:rPr>
        <w:t>2024 год — 3675 педагогов</w:t>
      </w:r>
      <w:r w:rsidRPr="0031504D">
        <w:rPr>
          <w:rFonts w:asciiTheme="majorBidi" w:hAnsiTheme="majorBidi" w:cstheme="majorBidi"/>
          <w:sz w:val="28"/>
          <w:szCs w:val="28"/>
        </w:rPr>
        <w:t xml:space="preserve">. </w:t>
      </w:r>
      <w:r w:rsidRPr="002A5144">
        <w:rPr>
          <w:rFonts w:asciiTheme="majorBidi" w:hAnsiTheme="majorBidi" w:cstheme="majorBidi"/>
          <w:sz w:val="28"/>
          <w:szCs w:val="28"/>
        </w:rPr>
        <w:t>Рост более чем в 10 раз демонстрирует переход на новую модель взаимодействия и повышение доступности процедуры для педагогов всех территорий региона, включая отдалённые муниципалитеты.</w:t>
      </w:r>
    </w:p>
    <w:p w14:paraId="64DF57EA" w14:textId="7035F1E0" w:rsidR="002A5144" w:rsidRPr="002A5144" w:rsidRDefault="002A5144" w:rsidP="002A5144">
      <w:pPr>
        <w:numPr>
          <w:ilvl w:val="0"/>
          <w:numId w:val="15"/>
        </w:numPr>
        <w:spacing w:line="276" w:lineRule="auto"/>
        <w:ind w:left="0" w:firstLine="720"/>
        <w:jc w:val="both"/>
        <w:rPr>
          <w:rFonts w:asciiTheme="majorBidi" w:hAnsiTheme="majorBidi" w:cstheme="majorBidi"/>
          <w:sz w:val="28"/>
          <w:szCs w:val="28"/>
        </w:rPr>
      </w:pPr>
      <w:r w:rsidRPr="002A5144">
        <w:rPr>
          <w:rFonts w:asciiTheme="majorBidi" w:hAnsiTheme="majorBidi" w:cstheme="majorBidi"/>
          <w:sz w:val="28"/>
          <w:szCs w:val="28"/>
        </w:rPr>
        <w:t>2025 год — 4747 педагогов</w:t>
      </w:r>
      <w:r w:rsidRPr="0031504D">
        <w:rPr>
          <w:rFonts w:asciiTheme="majorBidi" w:hAnsiTheme="majorBidi" w:cstheme="majorBidi"/>
          <w:sz w:val="28"/>
          <w:szCs w:val="28"/>
        </w:rPr>
        <w:t xml:space="preserve">. </w:t>
      </w:r>
      <w:r w:rsidRPr="002A5144">
        <w:rPr>
          <w:rFonts w:asciiTheme="majorBidi" w:hAnsiTheme="majorBidi" w:cstheme="majorBidi"/>
          <w:sz w:val="28"/>
          <w:szCs w:val="28"/>
        </w:rPr>
        <w:t xml:space="preserve">Продолжение роста подтверждает повышение эффективности работы экспертных групп, оптимизацию </w:t>
      </w:r>
      <w:r w:rsidRPr="002A5144">
        <w:rPr>
          <w:rFonts w:asciiTheme="majorBidi" w:hAnsiTheme="majorBidi" w:cstheme="majorBidi"/>
          <w:sz w:val="28"/>
          <w:szCs w:val="28"/>
        </w:rPr>
        <w:lastRenderedPageBreak/>
        <w:t>внутренней логистики документов и усиление прозрачности принятия решений ГАК.</w:t>
      </w:r>
    </w:p>
    <w:p w14:paraId="2CEB2019" w14:textId="7E1DEAD3" w:rsidR="002A5144" w:rsidRPr="002A5144" w:rsidRDefault="002A5144" w:rsidP="002A5144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</w:p>
    <w:p w14:paraId="67D688BF" w14:textId="77777777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Регламент применяется во всех муниципальных образованиях Республики Дагестан и обеспечивает единые условия подачи заявлений и сопровождения процедуры аттестации. Его внедрение позволило:</w:t>
      </w:r>
    </w:p>
    <w:p w14:paraId="2C48F276" w14:textId="77777777" w:rsidR="00CB7361" w:rsidRPr="00CB7361" w:rsidRDefault="00CB7361" w:rsidP="00CB7361">
      <w:pPr>
        <w:numPr>
          <w:ilvl w:val="0"/>
          <w:numId w:val="11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уменьшить объём бумажных документов, предоставляемых педагогами;</w:t>
      </w:r>
    </w:p>
    <w:p w14:paraId="058A6200" w14:textId="77777777" w:rsidR="00CB7361" w:rsidRPr="00CB7361" w:rsidRDefault="00CB7361" w:rsidP="00CB7361">
      <w:pPr>
        <w:numPr>
          <w:ilvl w:val="0"/>
          <w:numId w:val="11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сократить время подготовки заявления;</w:t>
      </w:r>
    </w:p>
    <w:p w14:paraId="28DE5844" w14:textId="77777777" w:rsidR="00CB7361" w:rsidRPr="00CB7361" w:rsidRDefault="00CB7361" w:rsidP="00CB7361">
      <w:pPr>
        <w:numPr>
          <w:ilvl w:val="0"/>
          <w:numId w:val="11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снизить риски возврата документов из-за ошибок;</w:t>
      </w:r>
    </w:p>
    <w:p w14:paraId="74ED005E" w14:textId="77777777" w:rsidR="00CB7361" w:rsidRPr="00CB7361" w:rsidRDefault="00CB7361" w:rsidP="00CB7361">
      <w:pPr>
        <w:numPr>
          <w:ilvl w:val="0"/>
          <w:numId w:val="11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повысить оперативность работы ГАК;</w:t>
      </w:r>
    </w:p>
    <w:p w14:paraId="433403EB" w14:textId="77777777" w:rsidR="00CB7361" w:rsidRPr="00CB7361" w:rsidRDefault="00CB7361" w:rsidP="00CB7361">
      <w:pPr>
        <w:numPr>
          <w:ilvl w:val="0"/>
          <w:numId w:val="11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обеспечить доступность процесса для педагогов сельских районов и отдалённых территорий.</w:t>
      </w:r>
    </w:p>
    <w:p w14:paraId="3D872C42" w14:textId="77777777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Для дальнейшего наполнения работы вы сможете включать фактические данные о количестве поданных заявлений, динамике обращений, количестве педагогов, воспользовавшихся электронными формами подачи, что повысит доказательность и практическую значимость регламента.</w:t>
      </w:r>
    </w:p>
    <w:p w14:paraId="05B9AA4F" w14:textId="24DE56DB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</w:p>
    <w:p w14:paraId="0F459AC6" w14:textId="22E3BF9C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B7361">
        <w:rPr>
          <w:rFonts w:asciiTheme="majorBidi" w:hAnsiTheme="majorBidi" w:cstheme="majorBidi"/>
          <w:b/>
          <w:bCs/>
          <w:sz w:val="28"/>
          <w:szCs w:val="28"/>
        </w:rPr>
        <w:t>3. Приложения</w:t>
      </w:r>
    </w:p>
    <w:p w14:paraId="63633253" w14:textId="77777777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Приложение 1. Образец заявления педагогического работника</w:t>
      </w:r>
    </w:p>
    <w:p w14:paraId="5A36C1FE" w14:textId="77777777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Приложение 2. Разъяснительное письмо Министерства образования и науки Республики Дагестан о порядке централизованной подачи документов</w:t>
      </w:r>
    </w:p>
    <w:p w14:paraId="1B8942B0" w14:textId="77777777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Приложение 3. Совместное постановление Министерства образования и науки Республики Дагестан и Профессионального союза работников образования</w:t>
      </w:r>
    </w:p>
    <w:p w14:paraId="6AE1EF39" w14:textId="77777777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Приложение 4. Схема процедуры подачи и рассмотрения заявлений педагогов на аттестацию</w:t>
      </w:r>
    </w:p>
    <w:p w14:paraId="05CE55AC" w14:textId="77777777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Приложение 5. Методические материалы по работе ИАС «Аверс: САПР»</w:t>
      </w:r>
    </w:p>
    <w:p w14:paraId="0A11C7E8" w14:textId="77777777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Приложение 6. Региональный нормативный акт — Порядок рассмотрения заявлений педагогов</w:t>
      </w:r>
    </w:p>
    <w:p w14:paraId="761ACABF" w14:textId="77777777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Приложение 7. Приказ Министерства образования и науки Республики Дагестан о порядке аттестации педагогических работников</w:t>
      </w:r>
    </w:p>
    <w:p w14:paraId="4063BFE6" w14:textId="77777777" w:rsidR="00CB7361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Приложение 8. Подтверждение правовой экспертизы нормативных актов</w:t>
      </w:r>
    </w:p>
    <w:p w14:paraId="4BC659D8" w14:textId="34D285E8" w:rsidR="00AE3892" w:rsidRPr="00CB7361" w:rsidRDefault="00CB7361" w:rsidP="00CB736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CB7361">
        <w:rPr>
          <w:rFonts w:asciiTheme="majorBidi" w:hAnsiTheme="majorBidi" w:cstheme="majorBidi"/>
          <w:sz w:val="28"/>
          <w:szCs w:val="28"/>
        </w:rPr>
        <w:t>Приложение 9. Вытяжка из ИАС «САПР»: блоки электронного портфолио педагога</w:t>
      </w:r>
    </w:p>
    <w:sectPr w:rsidR="00AE3892" w:rsidRPr="00CB7361" w:rsidSect="00AE389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297C7" w14:textId="77777777" w:rsidR="00306DC7" w:rsidRDefault="00306DC7" w:rsidP="00AE3892">
      <w:r>
        <w:separator/>
      </w:r>
    </w:p>
  </w:endnote>
  <w:endnote w:type="continuationSeparator" w:id="0">
    <w:p w14:paraId="1E57304D" w14:textId="77777777" w:rsidR="00306DC7" w:rsidRDefault="00306DC7" w:rsidP="00AE3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27607" w14:textId="77777777" w:rsidR="00306DC7" w:rsidRDefault="00306DC7" w:rsidP="00AE3892">
      <w:r>
        <w:separator/>
      </w:r>
    </w:p>
  </w:footnote>
  <w:footnote w:type="continuationSeparator" w:id="0">
    <w:p w14:paraId="5A2EBB7B" w14:textId="77777777" w:rsidR="00306DC7" w:rsidRDefault="00306DC7" w:rsidP="00AE3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F554C" w14:textId="77777777" w:rsidR="00AE3892" w:rsidRDefault="00AE389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4F33BA6" w14:textId="77777777" w:rsidR="00AE3892" w:rsidRDefault="00AE389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5785D"/>
    <w:multiLevelType w:val="multilevel"/>
    <w:tmpl w:val="BFD00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5E2651"/>
    <w:multiLevelType w:val="multilevel"/>
    <w:tmpl w:val="66E4B468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F41D21"/>
    <w:multiLevelType w:val="multilevel"/>
    <w:tmpl w:val="78F6E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9B3303"/>
    <w:multiLevelType w:val="multilevel"/>
    <w:tmpl w:val="556C7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093C50"/>
    <w:multiLevelType w:val="multilevel"/>
    <w:tmpl w:val="107A9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CA6994"/>
    <w:multiLevelType w:val="multilevel"/>
    <w:tmpl w:val="1B9A22F0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cs="Times New Roman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536194"/>
    <w:multiLevelType w:val="multilevel"/>
    <w:tmpl w:val="7A7EC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7741D5"/>
    <w:multiLevelType w:val="multilevel"/>
    <w:tmpl w:val="7910D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602C6B"/>
    <w:multiLevelType w:val="multilevel"/>
    <w:tmpl w:val="67A21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022BFA"/>
    <w:multiLevelType w:val="multilevel"/>
    <w:tmpl w:val="A4782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4876CF"/>
    <w:multiLevelType w:val="multilevel"/>
    <w:tmpl w:val="4A644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5FA1330"/>
    <w:multiLevelType w:val="multilevel"/>
    <w:tmpl w:val="F3083878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9B83B60"/>
    <w:multiLevelType w:val="multilevel"/>
    <w:tmpl w:val="23A6E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3A05F9"/>
    <w:multiLevelType w:val="multilevel"/>
    <w:tmpl w:val="7D6C2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A22192"/>
    <w:multiLevelType w:val="multilevel"/>
    <w:tmpl w:val="1F10E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0D17D56"/>
    <w:multiLevelType w:val="multilevel"/>
    <w:tmpl w:val="4FA02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DE0FF9"/>
    <w:multiLevelType w:val="multilevel"/>
    <w:tmpl w:val="04929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7946A50"/>
    <w:multiLevelType w:val="multilevel"/>
    <w:tmpl w:val="ACDC1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7A332FD"/>
    <w:multiLevelType w:val="multilevel"/>
    <w:tmpl w:val="7F160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19003E3"/>
    <w:multiLevelType w:val="multilevel"/>
    <w:tmpl w:val="7A823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C15E81"/>
    <w:multiLevelType w:val="multilevel"/>
    <w:tmpl w:val="661E2B10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cs="Times New Roman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4"/>
  </w:num>
  <w:num w:numId="3">
    <w:abstractNumId w:val="10"/>
  </w:num>
  <w:num w:numId="4">
    <w:abstractNumId w:val="19"/>
  </w:num>
  <w:num w:numId="5">
    <w:abstractNumId w:val="15"/>
  </w:num>
  <w:num w:numId="6">
    <w:abstractNumId w:val="6"/>
  </w:num>
  <w:num w:numId="7">
    <w:abstractNumId w:val="7"/>
  </w:num>
  <w:num w:numId="8">
    <w:abstractNumId w:val="16"/>
  </w:num>
  <w:num w:numId="9">
    <w:abstractNumId w:val="4"/>
  </w:num>
  <w:num w:numId="10">
    <w:abstractNumId w:val="3"/>
  </w:num>
  <w:num w:numId="11">
    <w:abstractNumId w:val="2"/>
  </w:num>
  <w:num w:numId="12">
    <w:abstractNumId w:val="17"/>
  </w:num>
  <w:num w:numId="13">
    <w:abstractNumId w:val="9"/>
  </w:num>
  <w:num w:numId="14">
    <w:abstractNumId w:val="5"/>
  </w:num>
  <w:num w:numId="15">
    <w:abstractNumId w:val="20"/>
  </w:num>
  <w:num w:numId="16">
    <w:abstractNumId w:val="12"/>
  </w:num>
  <w:num w:numId="17">
    <w:abstractNumId w:val="1"/>
  </w:num>
  <w:num w:numId="18">
    <w:abstractNumId w:val="8"/>
  </w:num>
  <w:num w:numId="19">
    <w:abstractNumId w:val="18"/>
  </w:num>
  <w:num w:numId="20">
    <w:abstractNumId w:val="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211"/>
    <w:rsid w:val="0000160C"/>
    <w:rsid w:val="00007D32"/>
    <w:rsid w:val="0015117F"/>
    <w:rsid w:val="001752B1"/>
    <w:rsid w:val="001A1650"/>
    <w:rsid w:val="002A5144"/>
    <w:rsid w:val="002D37A2"/>
    <w:rsid w:val="00306DC7"/>
    <w:rsid w:val="0031504D"/>
    <w:rsid w:val="00411211"/>
    <w:rsid w:val="006A15B2"/>
    <w:rsid w:val="006B0F2E"/>
    <w:rsid w:val="007447DE"/>
    <w:rsid w:val="007664E4"/>
    <w:rsid w:val="007A3A28"/>
    <w:rsid w:val="00960FEF"/>
    <w:rsid w:val="00A15F7F"/>
    <w:rsid w:val="00A169EC"/>
    <w:rsid w:val="00AE3892"/>
    <w:rsid w:val="00B060FB"/>
    <w:rsid w:val="00B15DF5"/>
    <w:rsid w:val="00B5785D"/>
    <w:rsid w:val="00B8011D"/>
    <w:rsid w:val="00BE4E00"/>
    <w:rsid w:val="00CB7361"/>
    <w:rsid w:val="00EE48F8"/>
    <w:rsid w:val="00F5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D71D54"/>
  <w15:chartTrackingRefBased/>
  <w15:docId w15:val="{2C869C0C-BA77-44FB-9457-94432C27D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3892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3892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AE3892"/>
    <w:pPr>
      <w:tabs>
        <w:tab w:val="center" w:pos="4680"/>
        <w:tab w:val="right" w:pos="9360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E3892"/>
    <w:rPr>
      <w:sz w:val="24"/>
      <w:szCs w:val="24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B060FB"/>
  </w:style>
  <w:style w:type="paragraph" w:styleId="a8">
    <w:name w:val="List Paragraph"/>
    <w:basedOn w:val="a"/>
    <w:uiPriority w:val="34"/>
    <w:qFormat/>
    <w:rsid w:val="000016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2137</Words>
  <Characters>12183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Образец титульного листа конкурсной работы</vt:lpstr>
      <vt:lpstr>Образец титульного листа конкурсной работы</vt:lpstr>
    </vt:vector>
  </TitlesOfParts>
  <Company/>
  <LinksUpToDate>false</LinksUpToDate>
  <CharactersWithSpaces>14292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титульного листа конкурсной работы</dc:title>
  <dc:subject/>
  <dc:creator>1</dc:creator>
  <cp:keywords/>
  <dc:description/>
  <cp:lastModifiedBy>PC-226-1</cp:lastModifiedBy>
  <cp:revision>9</cp:revision>
  <dcterms:created xsi:type="dcterms:W3CDTF">2025-11-29T20:00:00Z</dcterms:created>
  <dcterms:modified xsi:type="dcterms:W3CDTF">2025-11-30T08:27:00Z</dcterms:modified>
</cp:coreProperties>
</file>